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9E416D">
      <w:r>
        <w:t>Лекция 14</w:t>
      </w:r>
    </w:p>
    <w:p w:rsidR="000A0FCE" w:rsidRPr="00B732CA" w:rsidRDefault="000A0FCE" w:rsidP="000A0FCE">
      <w:pPr>
        <w:shd w:val="clear" w:color="auto" w:fill="FFFFFF"/>
        <w:spacing w:before="100" w:beforeAutospacing="1" w:after="100" w:afterAutospacing="1" w:line="300" w:lineRule="atLeast"/>
        <w:jc w:val="center"/>
        <w:textAlignment w:val="top"/>
        <w:outlineLvl w:val="0"/>
        <w:rPr>
          <w:kern w:val="36"/>
          <w:sz w:val="28"/>
          <w:szCs w:val="28"/>
        </w:rPr>
      </w:pPr>
      <w:r w:rsidRPr="006678C3">
        <w:rPr>
          <w:smallCaps/>
          <w:sz w:val="28"/>
          <w:szCs w:val="28"/>
        </w:rPr>
        <w:t>4</w:t>
      </w:r>
      <w:r>
        <w:rPr>
          <w:b/>
          <w:smallCaps/>
          <w:sz w:val="28"/>
          <w:szCs w:val="28"/>
        </w:rPr>
        <w:t xml:space="preserve"> </w:t>
      </w:r>
      <w:r w:rsidRPr="00B732CA">
        <w:rPr>
          <w:kern w:val="36"/>
          <w:sz w:val="28"/>
          <w:szCs w:val="28"/>
        </w:rPr>
        <w:t>ЭЛЕКТРООБОРУДОВАНИ</w:t>
      </w:r>
      <w:r>
        <w:rPr>
          <w:kern w:val="36"/>
          <w:sz w:val="28"/>
          <w:szCs w:val="28"/>
        </w:rPr>
        <w:t>Е МЕТАЛЛООБРАБАТЫВАЮЩИХ СТАНКОВ</w:t>
      </w:r>
      <w:r w:rsidRPr="00B732CA">
        <w:rPr>
          <w:kern w:val="36"/>
          <w:sz w:val="28"/>
          <w:szCs w:val="28"/>
        </w:rPr>
        <w:br/>
      </w:r>
    </w:p>
    <w:p w:rsidR="000A0FCE" w:rsidRPr="00125EEF" w:rsidRDefault="000A0FCE" w:rsidP="000A0FCE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125EEF">
        <w:rPr>
          <w:color w:val="400000"/>
          <w:sz w:val="28"/>
          <w:szCs w:val="28"/>
        </w:rPr>
        <w:t>Все металлообрабатывающие станки по принципу воздействия на обрабатываемый материал условно можно разделить на три вида:</w:t>
      </w:r>
      <w:r w:rsidRPr="00125EEF">
        <w:rPr>
          <w:color w:val="400000"/>
          <w:sz w:val="28"/>
          <w:szCs w:val="28"/>
        </w:rPr>
        <w:br/>
        <w:t>- металлорежущие (резание),</w:t>
      </w:r>
      <w:r w:rsidRPr="00125EEF">
        <w:rPr>
          <w:color w:val="400000"/>
          <w:sz w:val="28"/>
          <w:szCs w:val="28"/>
        </w:rPr>
        <w:br/>
        <w:t>- кузнечно-прессовые (удар и давление),</w:t>
      </w:r>
      <w:r w:rsidRPr="00125EEF">
        <w:rPr>
          <w:color w:val="400000"/>
          <w:sz w:val="28"/>
          <w:szCs w:val="28"/>
        </w:rPr>
        <w:br/>
        <w:t>- электротехнологические (электрическая энергия, преобразованная в другие виды энергии).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br/>
      </w:r>
      <w:r w:rsidRPr="00125EEF">
        <w:rPr>
          <w:b/>
          <w:bCs/>
          <w:color w:val="400000"/>
          <w:sz w:val="28"/>
          <w:szCs w:val="28"/>
        </w:rPr>
        <w:t xml:space="preserve">Металлорежущие станки </w:t>
      </w:r>
      <w:r w:rsidRPr="00125EEF">
        <w:rPr>
          <w:color w:val="400000"/>
          <w:sz w:val="28"/>
          <w:szCs w:val="28"/>
        </w:rPr>
        <w:t>предназначены для механической обработки металлов режущими инструментами.</w:t>
      </w:r>
      <w:r w:rsidRPr="00125EEF">
        <w:rPr>
          <w:color w:val="400000"/>
          <w:sz w:val="28"/>
          <w:szCs w:val="28"/>
        </w:rPr>
        <w:br/>
        <w:t xml:space="preserve">В настоящее время имеют наиболее широкое применение на производстве. </w:t>
      </w:r>
      <w:r w:rsidRPr="00125EEF">
        <w:rPr>
          <w:color w:val="400000"/>
          <w:sz w:val="28"/>
          <w:szCs w:val="28"/>
        </w:rPr>
        <w:br/>
        <w:t>По весо-габаритным показателям различают станки:</w:t>
      </w:r>
      <w:r w:rsidRPr="00125EEF">
        <w:rPr>
          <w:color w:val="400000"/>
          <w:sz w:val="28"/>
          <w:szCs w:val="28"/>
        </w:rPr>
        <w:br/>
        <w:t>- нормальные, с массой до 10 т;</w:t>
      </w:r>
      <w:r w:rsidRPr="00125EEF">
        <w:rPr>
          <w:color w:val="400000"/>
          <w:sz w:val="28"/>
          <w:szCs w:val="28"/>
        </w:rPr>
        <w:br/>
        <w:t>- крупные, с массой от 10 до 30 т;</w:t>
      </w:r>
      <w:r w:rsidRPr="00125EEF">
        <w:rPr>
          <w:color w:val="400000"/>
          <w:sz w:val="28"/>
          <w:szCs w:val="28"/>
        </w:rPr>
        <w:br/>
        <w:t>- тяжелые, с массой от 30 до 100 т.</w:t>
      </w:r>
      <w:r w:rsidRPr="00125EEF">
        <w:rPr>
          <w:color w:val="400000"/>
          <w:sz w:val="28"/>
          <w:szCs w:val="28"/>
        </w:rPr>
        <w:br/>
        <w:t>По точности обработки станки бывают:</w:t>
      </w:r>
      <w:r w:rsidRPr="00125EEF">
        <w:rPr>
          <w:color w:val="400000"/>
          <w:sz w:val="28"/>
          <w:szCs w:val="28"/>
        </w:rPr>
        <w:br/>
        <w:t>- нормальной точности,</w:t>
      </w:r>
      <w:r w:rsidRPr="00125EEF">
        <w:rPr>
          <w:color w:val="400000"/>
          <w:sz w:val="28"/>
          <w:szCs w:val="28"/>
        </w:rPr>
        <w:br/>
        <w:t>- повышенной точности,</w:t>
      </w:r>
      <w:r w:rsidRPr="00125EEF">
        <w:rPr>
          <w:color w:val="400000"/>
          <w:sz w:val="28"/>
          <w:szCs w:val="28"/>
        </w:rPr>
        <w:br/>
        <w:t>- высокой точности,</w:t>
      </w:r>
      <w:r w:rsidRPr="00125EEF">
        <w:rPr>
          <w:color w:val="400000"/>
          <w:sz w:val="28"/>
          <w:szCs w:val="28"/>
        </w:rPr>
        <w:br/>
        <w:t>- особо высокой точности (прецизионные).</w:t>
      </w:r>
      <w:r w:rsidRPr="00125EEF">
        <w:rPr>
          <w:color w:val="400000"/>
          <w:sz w:val="28"/>
          <w:szCs w:val="28"/>
        </w:rPr>
        <w:br/>
        <w:t>По назначению и характеру выполняемых работ можно выделить 6 основных групп станков;</w:t>
      </w:r>
      <w:r w:rsidRPr="00125EEF">
        <w:rPr>
          <w:color w:val="400000"/>
          <w:sz w:val="28"/>
          <w:szCs w:val="28"/>
        </w:rPr>
        <w:br/>
        <w:t>- токарные,</w:t>
      </w:r>
      <w:r w:rsidRPr="00125EEF">
        <w:rPr>
          <w:color w:val="400000"/>
          <w:sz w:val="28"/>
          <w:szCs w:val="28"/>
        </w:rPr>
        <w:br/>
        <w:t>- сверлильные и расточные,</w:t>
      </w:r>
      <w:r w:rsidRPr="00125EEF">
        <w:rPr>
          <w:color w:val="400000"/>
          <w:sz w:val="28"/>
          <w:szCs w:val="28"/>
        </w:rPr>
        <w:br/>
        <w:t>- строгальные,</w:t>
      </w:r>
      <w:r w:rsidRPr="00125EEF">
        <w:rPr>
          <w:color w:val="400000"/>
          <w:sz w:val="28"/>
          <w:szCs w:val="28"/>
        </w:rPr>
        <w:br/>
        <w:t>- фрезерные,</w:t>
      </w:r>
      <w:r w:rsidRPr="00125EEF">
        <w:rPr>
          <w:color w:val="400000"/>
          <w:sz w:val="28"/>
          <w:szCs w:val="28"/>
        </w:rPr>
        <w:br/>
        <w:t>- шлифовальные,</w:t>
      </w:r>
      <w:r w:rsidRPr="00125EEF">
        <w:rPr>
          <w:color w:val="400000"/>
          <w:sz w:val="28"/>
          <w:szCs w:val="28"/>
        </w:rPr>
        <w:br/>
        <w:t>- агрегатные.</w:t>
      </w:r>
      <w:r w:rsidRPr="00125EEF">
        <w:rPr>
          <w:color w:val="400000"/>
          <w:sz w:val="28"/>
          <w:szCs w:val="28"/>
        </w:rPr>
        <w:br/>
        <w:t xml:space="preserve">Краткая общая характеристика этих групп станков представлена в </w:t>
      </w:r>
      <w:r w:rsidRPr="00125EEF">
        <w:rPr>
          <w:b/>
          <w:bCs/>
          <w:color w:val="400000"/>
          <w:sz w:val="28"/>
          <w:szCs w:val="28"/>
        </w:rPr>
        <w:t>табл. 4.1-1.</w:t>
      </w:r>
      <w:r w:rsidRPr="00125EEF">
        <w:rPr>
          <w:b/>
          <w:bCs/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t xml:space="preserve">Внутри каждой группы станки подразделяются на типы (модели). Для </w:t>
      </w:r>
      <w:r w:rsidRPr="00125EEF">
        <w:rPr>
          <w:color w:val="400000"/>
          <w:sz w:val="28"/>
          <w:szCs w:val="28"/>
        </w:rPr>
        <w:lastRenderedPageBreak/>
        <w:t>выполнения операций на станках необходимо обеспечить три основных вида движений:</w:t>
      </w:r>
      <w:r w:rsidRPr="00125EEF">
        <w:rPr>
          <w:color w:val="400000"/>
          <w:sz w:val="28"/>
          <w:szCs w:val="28"/>
        </w:rPr>
        <w:br/>
        <w:t>• главное, для резания инструментом металла,</w:t>
      </w:r>
      <w:r w:rsidRPr="00125EEF">
        <w:rPr>
          <w:color w:val="400000"/>
          <w:sz w:val="28"/>
          <w:szCs w:val="28"/>
        </w:rPr>
        <w:br/>
        <w:t>• подачи, для перемещения инструмента или заготовки,</w:t>
      </w:r>
      <w:r w:rsidRPr="00125EEF">
        <w:rPr>
          <w:color w:val="400000"/>
          <w:sz w:val="28"/>
          <w:szCs w:val="28"/>
        </w:rPr>
        <w:br/>
        <w:t>• вспомогательные, для выполнения вспомогательных операций, непосредственно не участвующих в процессе резания.</w:t>
      </w:r>
      <w:r w:rsidRPr="00125EEF">
        <w:rPr>
          <w:color w:val="400000"/>
          <w:sz w:val="28"/>
          <w:szCs w:val="28"/>
        </w:rPr>
        <w:br/>
        <w:t>Главное движение и движение подачи - это рабочие (основные) движения.</w:t>
      </w:r>
      <w:r w:rsidRPr="00125EEF">
        <w:rPr>
          <w:color w:val="400000"/>
          <w:sz w:val="28"/>
          <w:szCs w:val="28"/>
        </w:rPr>
        <w:br/>
        <w:t>Главные движения обеспечиваются электроприводом (иногда гидроприводом).</w:t>
      </w:r>
      <w:r w:rsidRPr="00125EEF">
        <w:rPr>
          <w:color w:val="400000"/>
          <w:sz w:val="28"/>
          <w:szCs w:val="28"/>
        </w:rPr>
        <w:br/>
        <w:t>Движения подачи — от главного привода через механическую передачу, либо от отдельного электро- или гидропривода.</w:t>
      </w:r>
    </w:p>
    <w:p w:rsidR="000A0FCE" w:rsidRPr="00125EEF" w:rsidRDefault="000A0FCE" w:rsidP="000A0FCE">
      <w:pPr>
        <w:rPr>
          <w:sz w:val="28"/>
          <w:szCs w:val="28"/>
        </w:rPr>
      </w:pPr>
    </w:p>
    <w:p w:rsidR="000A0FCE" w:rsidRPr="00125EEF" w:rsidRDefault="000A0FCE" w:rsidP="000A0FCE">
      <w:pPr>
        <w:rPr>
          <w:sz w:val="28"/>
          <w:szCs w:val="28"/>
        </w:rPr>
      </w:pPr>
    </w:p>
    <w:p w:rsidR="000A0FCE" w:rsidRPr="00125EEF" w:rsidRDefault="000A0FCE" w:rsidP="000A0FCE">
      <w:pPr>
        <w:rPr>
          <w:color w:val="400000"/>
          <w:sz w:val="28"/>
          <w:szCs w:val="28"/>
        </w:rPr>
      </w:pPr>
      <w:r w:rsidRPr="00125EEF">
        <w:rPr>
          <w:rStyle w:val="a3"/>
          <w:color w:val="400000"/>
          <w:sz w:val="28"/>
          <w:szCs w:val="28"/>
        </w:rPr>
        <w:t>Примечание—Системы: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Г-Д</w:t>
      </w:r>
      <w:r w:rsidRPr="00125EEF">
        <w:rPr>
          <w:color w:val="400000"/>
          <w:sz w:val="28"/>
          <w:szCs w:val="28"/>
        </w:rPr>
        <w:t xml:space="preserve">— генератор-двигатель, </w:t>
      </w:r>
      <w:r w:rsidRPr="00125EEF">
        <w:rPr>
          <w:rStyle w:val="a3"/>
          <w:color w:val="400000"/>
          <w:sz w:val="28"/>
          <w:szCs w:val="28"/>
        </w:rPr>
        <w:t>ТП-Д</w:t>
      </w:r>
      <w:r w:rsidRPr="00125EEF">
        <w:rPr>
          <w:color w:val="400000"/>
          <w:sz w:val="28"/>
          <w:szCs w:val="28"/>
        </w:rPr>
        <w:t xml:space="preserve"> — тиристорный преобразователь-двигатель, 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ЭМУ-Д</w:t>
      </w:r>
      <w:r w:rsidRPr="00125EEF">
        <w:rPr>
          <w:color w:val="400000"/>
          <w:sz w:val="28"/>
          <w:szCs w:val="28"/>
        </w:rPr>
        <w:t xml:space="preserve">—электромашинный усилитель-двигатель, </w:t>
      </w:r>
      <w:r w:rsidRPr="00125EEF">
        <w:rPr>
          <w:rStyle w:val="a3"/>
          <w:color w:val="400000"/>
          <w:sz w:val="28"/>
          <w:szCs w:val="28"/>
        </w:rPr>
        <w:t>ПМУ—Д</w:t>
      </w:r>
      <w:r w:rsidRPr="00125EEF">
        <w:rPr>
          <w:color w:val="400000"/>
          <w:sz w:val="28"/>
          <w:szCs w:val="28"/>
        </w:rPr>
        <w:t xml:space="preserve"> — предварительный магнитный усилитель-двигатель, </w:t>
      </w:r>
      <w:r w:rsidRPr="00125EEF">
        <w:rPr>
          <w:rStyle w:val="a3"/>
          <w:color w:val="400000"/>
          <w:sz w:val="28"/>
          <w:szCs w:val="28"/>
        </w:rPr>
        <w:t xml:space="preserve">Г-Д с ЭМУ или МУ </w:t>
      </w:r>
      <w:r w:rsidRPr="00125EEF">
        <w:rPr>
          <w:color w:val="400000"/>
          <w:sz w:val="28"/>
          <w:szCs w:val="28"/>
        </w:rPr>
        <w:t>— генератор-двигатель с электромашинным усилителем или магнитным усилителем.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br/>
        <w:t>Вспомогательные движения — вручную, либо от отдельного электро-или гидропривода.</w:t>
      </w:r>
      <w:r w:rsidRPr="00125EEF">
        <w:rPr>
          <w:color w:val="400000"/>
          <w:sz w:val="28"/>
          <w:szCs w:val="28"/>
        </w:rPr>
        <w:br/>
        <w:t>Основные требования к электроприводу движений:</w:t>
      </w:r>
      <w:r w:rsidRPr="00125EEF">
        <w:rPr>
          <w:color w:val="400000"/>
          <w:sz w:val="28"/>
          <w:szCs w:val="28"/>
        </w:rPr>
        <w:br/>
        <w:t>- надежность и простота обслуживания (наладки),</w:t>
      </w:r>
      <w:r w:rsidRPr="00125EEF">
        <w:rPr>
          <w:color w:val="400000"/>
          <w:sz w:val="28"/>
          <w:szCs w:val="28"/>
        </w:rPr>
        <w:br/>
        <w:t>- соответствие характеру изменяющейся нагрузки,</w:t>
      </w:r>
      <w:r w:rsidRPr="00125EEF">
        <w:rPr>
          <w:color w:val="400000"/>
          <w:sz w:val="28"/>
          <w:szCs w:val="28"/>
        </w:rPr>
        <w:br/>
        <w:t>- широкий и плавный диапазон регулирования скорости рабочего процесса,</w:t>
      </w:r>
      <w:r w:rsidRPr="00125EEF">
        <w:rPr>
          <w:color w:val="400000"/>
          <w:sz w:val="28"/>
          <w:szCs w:val="28"/>
        </w:rPr>
        <w:br/>
        <w:t>- жесткость механических характеристик, т.е. при изменении нагрузки на валу ЭД от холостого хода до номинальной изменение скорости вращения не должно превышать 5..-10 %.</w:t>
      </w:r>
      <w:r w:rsidRPr="00125EEF">
        <w:rPr>
          <w:color w:val="400000"/>
          <w:sz w:val="28"/>
          <w:szCs w:val="28"/>
        </w:rPr>
        <w:br/>
        <w:t>Регулирование скорости главного привода возможно одним из трех способов:</w:t>
      </w:r>
      <w:r w:rsidRPr="00125EEF">
        <w:rPr>
          <w:color w:val="400000"/>
          <w:sz w:val="28"/>
          <w:szCs w:val="28"/>
        </w:rPr>
        <w:br/>
        <w:t>• механическим, с помощью механизма передачи с регулируемым передаточным отношением,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lastRenderedPageBreak/>
        <w:t>• электрическим, изменением частоты вращения ЭД,</w:t>
      </w:r>
      <w:r w:rsidRPr="00125EEF">
        <w:rPr>
          <w:color w:val="400000"/>
          <w:sz w:val="28"/>
          <w:szCs w:val="28"/>
        </w:rPr>
        <w:br/>
        <w:t>• электромеханическим, комбинированием двух первых.</w:t>
      </w:r>
      <w:r w:rsidRPr="00125EEF">
        <w:rPr>
          <w:color w:val="400000"/>
          <w:sz w:val="28"/>
          <w:szCs w:val="28"/>
        </w:rPr>
        <w:br/>
        <w:t>Механическое регулирование, обычно — ступенчатое, а электрическое — ступенчатое и бесступенчатое.</w:t>
      </w:r>
      <w:r w:rsidRPr="00125EEF">
        <w:rPr>
          <w:color w:val="400000"/>
          <w:sz w:val="28"/>
          <w:szCs w:val="28"/>
        </w:rPr>
        <w:br/>
        <w:t>Диапазон регулирования от 3 : 1 до 120: 1 (для главного движения) и 1000:1 (для подачи).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Электродвигатели.</w:t>
      </w:r>
      <w:r w:rsidRPr="00125EEF">
        <w:rPr>
          <w:color w:val="400000"/>
          <w:sz w:val="28"/>
          <w:szCs w:val="28"/>
        </w:rPr>
        <w:br/>
        <w:t>В современном станкостроении характерно приближение двигателя к рабочему органу станка, что ведет к органическому слиянию электрической и механической частей станка.</w:t>
      </w:r>
      <w:r w:rsidRPr="00125EEF">
        <w:rPr>
          <w:color w:val="400000"/>
          <w:sz w:val="28"/>
          <w:szCs w:val="28"/>
        </w:rPr>
        <w:br/>
        <w:t>Это позволяет упростить кинематические схемы, улучшить энергетические показатели и сделать привод более компактным.</w:t>
      </w:r>
      <w:r w:rsidRPr="00125EEF">
        <w:rPr>
          <w:color w:val="400000"/>
          <w:sz w:val="28"/>
          <w:szCs w:val="28"/>
        </w:rPr>
        <w:br/>
        <w:t>Как правило, требуются двигатели специального исполнения вертикального и горизонтального, со станиной без лап или с фланцевым присоединением.</w:t>
      </w:r>
      <w:r w:rsidRPr="00125EEF">
        <w:rPr>
          <w:color w:val="400000"/>
          <w:sz w:val="28"/>
          <w:szCs w:val="28"/>
        </w:rPr>
        <w:br/>
        <w:t>Влияние окружающей среды (масло, эмульсия, металлическая и абразивная пыль и т.п.) требует защищенного и закрытого исполнения ЭД. Рекомендуется применять следующие серии ЭД</w:t>
      </w:r>
      <w:r w:rsidRPr="00125EEF">
        <w:rPr>
          <w:color w:val="400000"/>
          <w:sz w:val="28"/>
          <w:szCs w:val="28"/>
        </w:rPr>
        <w:br/>
        <w:t>• Переменного тока:</w:t>
      </w:r>
      <w:r w:rsidRPr="00125EEF">
        <w:rPr>
          <w:color w:val="400000"/>
          <w:sz w:val="28"/>
          <w:szCs w:val="28"/>
        </w:rPr>
        <w:br/>
        <w:t>«4А» с короткозамкнутым ротором (одно- и многоскоростные) и их модификации (приложение А),</w:t>
      </w:r>
      <w:r w:rsidRPr="00125EEF">
        <w:rPr>
          <w:color w:val="400000"/>
          <w:sz w:val="28"/>
          <w:szCs w:val="28"/>
        </w:rPr>
        <w:br/>
        <w:t>«4АВ» и «4АП» — встраиваемые и повышенной точности.</w:t>
      </w:r>
      <w:r w:rsidRPr="00125EEF">
        <w:rPr>
          <w:color w:val="400000"/>
          <w:sz w:val="28"/>
          <w:szCs w:val="28"/>
        </w:rPr>
        <w:br/>
        <w:t>• Постоянного тока:</w:t>
      </w:r>
      <w:r w:rsidRPr="00125EEF">
        <w:rPr>
          <w:color w:val="400000"/>
          <w:sz w:val="28"/>
          <w:szCs w:val="28"/>
        </w:rPr>
        <w:br/>
        <w:t>«2П» или «ПС» — специальные закрытые с естественным охлаждением,</w:t>
      </w:r>
      <w:r w:rsidRPr="00125EEF">
        <w:rPr>
          <w:color w:val="400000"/>
          <w:sz w:val="28"/>
          <w:szCs w:val="28"/>
        </w:rPr>
        <w:br/>
        <w:t xml:space="preserve">«ПСТ» и «ПБСТ» — с встроенным тахогенератором, </w:t>
      </w:r>
      <w:r w:rsidRPr="00125EEF">
        <w:rPr>
          <w:color w:val="400000"/>
          <w:sz w:val="28"/>
          <w:szCs w:val="28"/>
        </w:rPr>
        <w:br/>
        <w:t>«ПГТ» — для следящих систем, с гладким якорем, допускают кратковременную перегрузку по току до 8</w:t>
      </w:r>
      <w:r w:rsidRPr="00125EEF">
        <w:rPr>
          <w:rStyle w:val="a4"/>
          <w:color w:val="400000"/>
          <w:sz w:val="28"/>
          <w:szCs w:val="28"/>
          <w:lang w:val="en-US"/>
        </w:rPr>
        <w:t>I</w:t>
      </w:r>
      <w:r w:rsidRPr="00125EEF">
        <w:rPr>
          <w:rStyle w:val="a4"/>
          <w:color w:val="400000"/>
          <w:sz w:val="28"/>
          <w:szCs w:val="28"/>
        </w:rPr>
        <w:t>ном</w:t>
      </w:r>
      <w:r w:rsidRPr="00125EEF">
        <w:rPr>
          <w:color w:val="400000"/>
          <w:sz w:val="28"/>
          <w:szCs w:val="28"/>
        </w:rPr>
        <w:t xml:space="preserve"> при номинальном магнитном потоке,</w:t>
      </w:r>
      <w:r w:rsidRPr="00125EEF">
        <w:rPr>
          <w:color w:val="400000"/>
          <w:sz w:val="28"/>
          <w:szCs w:val="28"/>
        </w:rPr>
        <w:br/>
        <w:t>«ПЯ» — для систем программного управления, с печатными обмотками якоря,</w:t>
      </w:r>
      <w:r w:rsidRPr="00125EEF">
        <w:rPr>
          <w:color w:val="400000"/>
          <w:sz w:val="28"/>
          <w:szCs w:val="28"/>
        </w:rPr>
        <w:br/>
        <w:t>«ПБВ» — для систем программного управления, малоинерционные, высокомоментные (до 7</w:t>
      </w:r>
      <w:r w:rsidRPr="00125EEF">
        <w:rPr>
          <w:rStyle w:val="a4"/>
          <w:color w:val="400000"/>
          <w:sz w:val="28"/>
          <w:szCs w:val="28"/>
          <w:lang w:val="en-US"/>
        </w:rPr>
        <w:t>M</w:t>
      </w:r>
      <w:r w:rsidRPr="00125EEF">
        <w:rPr>
          <w:rStyle w:val="a4"/>
          <w:color w:val="400000"/>
          <w:sz w:val="28"/>
          <w:szCs w:val="28"/>
        </w:rPr>
        <w:t>ном</w:t>
      </w:r>
      <w:r w:rsidRPr="00125EEF">
        <w:rPr>
          <w:color w:val="400000"/>
          <w:sz w:val="28"/>
          <w:szCs w:val="28"/>
        </w:rPr>
        <w:t xml:space="preserve">), с постоянными магнитами. </w:t>
      </w:r>
      <w:r w:rsidRPr="00125EEF">
        <w:rPr>
          <w:color w:val="400000"/>
          <w:sz w:val="28"/>
          <w:szCs w:val="28"/>
        </w:rPr>
        <w:br/>
        <w:t>Шаговые двигатели — для систем программного управления.</w:t>
      </w:r>
      <w:r w:rsidRPr="00125EEF">
        <w:rPr>
          <w:color w:val="400000"/>
          <w:sz w:val="28"/>
          <w:szCs w:val="28"/>
        </w:rPr>
        <w:br/>
        <w:t> </w:t>
      </w:r>
      <w:r w:rsidRPr="00125EEF">
        <w:rPr>
          <w:color w:val="400000"/>
          <w:sz w:val="28"/>
          <w:szCs w:val="28"/>
        </w:rPr>
        <w:br/>
      </w:r>
    </w:p>
    <w:p w:rsidR="000A0FCE" w:rsidRPr="00BE06C0" w:rsidRDefault="000A0FCE" w:rsidP="000A0FCE">
      <w:pPr>
        <w:rPr>
          <w:b/>
          <w:smallCaps/>
          <w:sz w:val="28"/>
          <w:szCs w:val="28"/>
        </w:rPr>
      </w:pPr>
    </w:p>
    <w:p w:rsidR="000A0FCE" w:rsidRPr="00C23F24" w:rsidRDefault="000A0FCE" w:rsidP="000A0FCE">
      <w:pPr>
        <w:pStyle w:val="1"/>
        <w:shd w:val="clear" w:color="auto" w:fill="FFFFFF"/>
        <w:spacing w:line="300" w:lineRule="atLeast"/>
        <w:textAlignment w:val="top"/>
        <w:rPr>
          <w:b/>
          <w:szCs w:val="28"/>
        </w:rPr>
      </w:pPr>
      <w:r w:rsidRPr="00C23F24">
        <w:rPr>
          <w:b/>
          <w:szCs w:val="28"/>
        </w:rPr>
        <w:lastRenderedPageBreak/>
        <w:t xml:space="preserve">4.1 </w:t>
      </w:r>
      <w:r>
        <w:rPr>
          <w:b/>
          <w:szCs w:val="28"/>
        </w:rPr>
        <w:t>Токарные станки</w:t>
      </w:r>
    </w:p>
    <w:p w:rsidR="000A0FCE" w:rsidRPr="00C23F24" w:rsidRDefault="000A0FCE" w:rsidP="000A0FCE"/>
    <w:p w:rsidR="000A0FCE" w:rsidRDefault="000A0FCE" w:rsidP="000A0FCE">
      <w:pPr>
        <w:ind w:left="708"/>
        <w:jc w:val="both"/>
        <w:rPr>
          <w:color w:val="400000"/>
          <w:sz w:val="28"/>
          <w:szCs w:val="28"/>
        </w:rPr>
      </w:pPr>
      <w:r w:rsidRPr="00125EEF">
        <w:rPr>
          <w:rStyle w:val="a3"/>
          <w:color w:val="400000"/>
          <w:sz w:val="28"/>
          <w:szCs w:val="28"/>
        </w:rPr>
        <w:t>Предназначены</w:t>
      </w:r>
      <w:r w:rsidRPr="00125EEF">
        <w:rPr>
          <w:color w:val="400000"/>
          <w:sz w:val="28"/>
          <w:szCs w:val="28"/>
        </w:rPr>
        <w:t xml:space="preserve"> для обработки поверхностей вращающихся заготовок (изделий) резцами и другими применимыми инструментами. </w:t>
      </w:r>
      <w:r w:rsidRPr="00125EEF">
        <w:rPr>
          <w:color w:val="400000"/>
          <w:sz w:val="28"/>
          <w:szCs w:val="28"/>
        </w:rPr>
        <w:br/>
        <w:t>Основные узлы станка:</w:t>
      </w:r>
      <w:r w:rsidRPr="00125EEF">
        <w:rPr>
          <w:color w:val="400000"/>
          <w:sz w:val="28"/>
          <w:szCs w:val="28"/>
        </w:rPr>
        <w:br/>
        <w:t>• станина, для размещения и крепления оборудования,</w:t>
      </w:r>
      <w:r w:rsidRPr="00125EEF">
        <w:rPr>
          <w:color w:val="400000"/>
          <w:sz w:val="28"/>
          <w:szCs w:val="28"/>
        </w:rPr>
        <w:br/>
        <w:t>• передняя и задняя бабки,</w:t>
      </w:r>
      <w:r w:rsidRPr="00125EEF">
        <w:rPr>
          <w:color w:val="400000"/>
          <w:sz w:val="28"/>
          <w:szCs w:val="28"/>
        </w:rPr>
        <w:br/>
        <w:t>• суппорт,</w:t>
      </w:r>
      <w:r w:rsidRPr="00125EEF">
        <w:rPr>
          <w:color w:val="400000"/>
          <w:sz w:val="28"/>
          <w:szCs w:val="28"/>
        </w:rPr>
        <w:br/>
        <w:t>• шкаф с электрооборудованием.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 xml:space="preserve">Станина </w:t>
      </w:r>
      <w:r w:rsidRPr="00125EEF">
        <w:rPr>
          <w:color w:val="400000"/>
          <w:sz w:val="28"/>
          <w:szCs w:val="28"/>
        </w:rPr>
        <w:t>является несущей конструкцией станка. По ее направляющим перемещается нижняя каретка суппорта и задняя бабка.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Передняя бабка</w:t>
      </w:r>
      <w:r w:rsidRPr="00125EEF">
        <w:rPr>
          <w:color w:val="400000"/>
          <w:sz w:val="28"/>
          <w:szCs w:val="28"/>
        </w:rPr>
        <w:t xml:space="preserve"> (шпиндельная) совмещена с коробкой скоростей.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Шпиндель</w:t>
      </w:r>
      <w:r w:rsidRPr="00125EEF">
        <w:rPr>
          <w:color w:val="400000"/>
          <w:sz w:val="28"/>
          <w:szCs w:val="28"/>
        </w:rPr>
        <w:t xml:space="preserve"> имеет полый вал, через который можно пропускать прутковый материал при его обработке.</w:t>
      </w:r>
      <w:r w:rsidRPr="00125EEF">
        <w:rPr>
          <w:color w:val="400000"/>
          <w:sz w:val="28"/>
          <w:szCs w:val="28"/>
        </w:rPr>
        <w:br/>
        <w:t>На шпиндель навертывается патрон или планшайба для закрепления обрабатываемого изделия, а при обработке изделия в центрах — передний центр.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Задняя бабка</w:t>
      </w:r>
      <w:r w:rsidRPr="00125EEF">
        <w:rPr>
          <w:color w:val="400000"/>
          <w:sz w:val="28"/>
          <w:szCs w:val="28"/>
        </w:rPr>
        <w:t xml:space="preserve"> используется в качестве второй опоры при обработке в центрах длинных деталей.</w:t>
      </w:r>
      <w:r w:rsidRPr="00125EEF">
        <w:rPr>
          <w:color w:val="400000"/>
          <w:sz w:val="28"/>
          <w:szCs w:val="28"/>
        </w:rPr>
        <w:br/>
        <w:t>Она имеет выдвижную пиноль для закрепления заднего центра или инструмента для обработки отверстий (сверла, метчики и др.)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Суппорт</w:t>
      </w:r>
      <w:r w:rsidRPr="00125EEF">
        <w:rPr>
          <w:color w:val="400000"/>
          <w:sz w:val="28"/>
          <w:szCs w:val="28"/>
        </w:rPr>
        <w:t xml:space="preserve"> используется для закрепления резца и обеспечения продольной и поперечной подач.</w:t>
      </w:r>
      <w:r w:rsidRPr="00125EEF">
        <w:rPr>
          <w:color w:val="400000"/>
          <w:sz w:val="28"/>
          <w:szCs w:val="28"/>
        </w:rPr>
        <w:br/>
        <w:t>Фартук суппорта соединен с нижней кареткой и перемещается вдоль станины. На фартуке размещен механизм, передающий движение от ходового винта или ходового вала коробки подач.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Ходовой винт</w:t>
      </w:r>
      <w:r w:rsidRPr="00125EEF">
        <w:rPr>
          <w:color w:val="400000"/>
          <w:sz w:val="28"/>
          <w:szCs w:val="28"/>
        </w:rPr>
        <w:t xml:space="preserve"> используется при нарезании резьбы, а ходовой вал - при всех других операциях.</w:t>
      </w:r>
      <w:r w:rsidRPr="00125EEF">
        <w:rPr>
          <w:color w:val="400000"/>
          <w:sz w:val="28"/>
          <w:szCs w:val="28"/>
        </w:rPr>
        <w:br/>
        <w:t xml:space="preserve">В серийном производстве для обработки деталей сложной формы применяются </w:t>
      </w:r>
      <w:r w:rsidRPr="00125EEF">
        <w:rPr>
          <w:rStyle w:val="a3"/>
          <w:color w:val="400000"/>
          <w:sz w:val="28"/>
          <w:szCs w:val="28"/>
        </w:rPr>
        <w:t>токарно-револьверные станки.</w:t>
      </w:r>
      <w:r w:rsidRPr="00125EEF">
        <w:rPr>
          <w:color w:val="400000"/>
          <w:sz w:val="28"/>
          <w:szCs w:val="28"/>
        </w:rPr>
        <w:br/>
        <w:t>Процесс обработки включает несколько последовательных операций различными инструментами.</w:t>
      </w:r>
      <w:r w:rsidRPr="00125EEF">
        <w:rPr>
          <w:color w:val="400000"/>
          <w:sz w:val="28"/>
          <w:szCs w:val="28"/>
        </w:rPr>
        <w:br/>
        <w:t>Инструмент закрепляется в револьверной головке, установленной на суппорте.</w:t>
      </w:r>
      <w:r w:rsidRPr="00125EEF">
        <w:rPr>
          <w:color w:val="400000"/>
          <w:sz w:val="28"/>
          <w:szCs w:val="28"/>
        </w:rPr>
        <w:br/>
        <w:t>Суппорт с головкой может быстро перемещаться по направляющим станины в продольном направлении.</w:t>
      </w:r>
      <w:r w:rsidRPr="00125EEF">
        <w:rPr>
          <w:color w:val="400000"/>
          <w:sz w:val="28"/>
          <w:szCs w:val="28"/>
        </w:rPr>
        <w:br/>
        <w:t xml:space="preserve">Револьверная головка, обычно, шестигранная. Режущий инструмент </w:t>
      </w:r>
      <w:r w:rsidRPr="00125EEF">
        <w:rPr>
          <w:color w:val="400000"/>
          <w:sz w:val="28"/>
          <w:szCs w:val="28"/>
        </w:rPr>
        <w:lastRenderedPageBreak/>
        <w:t>(резцы, сверла, метчики и др.) крепится в радиальных отверстиях (гнездах) головки, что обеспечивает их быструю смену.</w:t>
      </w:r>
      <w:r w:rsidRPr="00125EEF">
        <w:rPr>
          <w:color w:val="400000"/>
          <w:sz w:val="28"/>
          <w:szCs w:val="28"/>
        </w:rPr>
        <w:br/>
        <w:t>Применение таких станков повышает производительность, по сравнению с токарно-винторезными, до трех раз.</w:t>
      </w:r>
      <w:r w:rsidRPr="00125EEF">
        <w:rPr>
          <w:color w:val="400000"/>
          <w:sz w:val="28"/>
          <w:szCs w:val="28"/>
        </w:rPr>
        <w:br/>
        <w:t xml:space="preserve">Для обработки наружных и внутренних цилиндрических поверхностей крупных изделий большого диаметра (до 13 м и более) применяются </w:t>
      </w:r>
      <w:r w:rsidRPr="00125EEF">
        <w:rPr>
          <w:rStyle w:val="a3"/>
          <w:color w:val="400000"/>
          <w:sz w:val="28"/>
          <w:szCs w:val="28"/>
        </w:rPr>
        <w:t>карусельные станки.</w:t>
      </w:r>
      <w:r w:rsidRPr="00125EEF">
        <w:rPr>
          <w:b/>
          <w:bCs/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t>Изделие закрепляется на планшайба. Станки имеют два верхних суппорта, расположенных на поперечной траверсе и один боковой суппорт. Суппорты перемещаются вертикально по двум стойкам.</w:t>
      </w:r>
      <w:r w:rsidRPr="00125EEF">
        <w:rPr>
          <w:color w:val="400000"/>
          <w:sz w:val="28"/>
          <w:szCs w:val="28"/>
        </w:rPr>
        <w:br/>
        <w:t>Управление от кнопочного подвесного поста.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Копирование на токарных станках</w:t>
      </w:r>
      <w:r w:rsidRPr="00125EEF">
        <w:rPr>
          <w:color w:val="400000"/>
          <w:sz w:val="28"/>
          <w:szCs w:val="28"/>
        </w:rPr>
        <w:t>.</w:t>
      </w:r>
      <w:r w:rsidRPr="00125EEF">
        <w:rPr>
          <w:color w:val="400000"/>
          <w:sz w:val="28"/>
          <w:szCs w:val="28"/>
        </w:rPr>
        <w:br/>
        <w:t>Принцип копирования применяется для обработки тел вращения сложной формы (конусной, ступенчатой или криволинейной).</w:t>
      </w:r>
      <w:r w:rsidRPr="00125EEF">
        <w:rPr>
          <w:color w:val="400000"/>
          <w:sz w:val="28"/>
          <w:szCs w:val="28"/>
        </w:rPr>
        <w:br/>
        <w:t>Требуемый профиль воспроизводится по шаблону.</w:t>
      </w:r>
      <w:r w:rsidRPr="00125EEF">
        <w:rPr>
          <w:color w:val="400000"/>
          <w:sz w:val="28"/>
          <w:szCs w:val="28"/>
        </w:rPr>
        <w:br/>
        <w:t>Копирование поверхности производится автоматически копировальным пальцем, который имеет форму резца.</w:t>
      </w:r>
      <w:r w:rsidRPr="00125EEF">
        <w:rPr>
          <w:color w:val="400000"/>
          <w:sz w:val="28"/>
          <w:szCs w:val="28"/>
        </w:rPr>
        <w:br/>
        <w:t>Характер перемещения передается в систему управления, которая вырабатывает сигнал на перемещение суппорта с резцом. Траектория движения резца повторяет траекторию движения копировального пальца</w:t>
      </w:r>
      <w:r w:rsidRPr="00125EEF">
        <w:rPr>
          <w:color w:val="400000"/>
          <w:sz w:val="28"/>
          <w:szCs w:val="28"/>
        </w:rPr>
        <w:br/>
        <w:t>В конце обработки заготовки получается готовая копия шаблона.</w:t>
      </w:r>
      <w:r w:rsidRPr="00125EEF">
        <w:rPr>
          <w:color w:val="400000"/>
          <w:sz w:val="28"/>
          <w:szCs w:val="28"/>
        </w:rPr>
        <w:br/>
        <w:t>По сравнению с универсальными станками, копировальные обладают большей производительностью, а полученные изделия—большей схожестью.</w:t>
      </w:r>
      <w:r w:rsidRPr="00125EEF">
        <w:rPr>
          <w:color w:val="400000"/>
          <w:sz w:val="28"/>
          <w:szCs w:val="28"/>
        </w:rPr>
        <w:br/>
        <w:t>По принципу действия выделяют три основных вида токарных копировальных станков:</w:t>
      </w:r>
      <w:r w:rsidRPr="00125EEF">
        <w:rPr>
          <w:color w:val="400000"/>
          <w:sz w:val="28"/>
          <w:szCs w:val="28"/>
        </w:rPr>
        <w:br/>
        <w:t>• с непосредственным механическим управлением,</w:t>
      </w:r>
      <w:r w:rsidRPr="00125EEF">
        <w:rPr>
          <w:color w:val="400000"/>
          <w:sz w:val="28"/>
          <w:szCs w:val="28"/>
        </w:rPr>
        <w:br/>
        <w:t>• с гидравлическим следящим управлением,</w:t>
      </w:r>
      <w:r w:rsidRPr="00125EEF">
        <w:rPr>
          <w:color w:val="400000"/>
          <w:sz w:val="28"/>
          <w:szCs w:val="28"/>
        </w:rPr>
        <w:br/>
        <w:t>• с электрическим следящим управлением.</w:t>
      </w:r>
    </w:p>
    <w:p w:rsidR="000A0FCE" w:rsidRPr="00125EEF" w:rsidRDefault="000A0FCE" w:rsidP="000A0FCE">
      <w:pPr>
        <w:rPr>
          <w:color w:val="400000"/>
          <w:sz w:val="28"/>
          <w:szCs w:val="28"/>
        </w:rPr>
      </w:pPr>
      <w:r w:rsidRPr="00140046">
        <w:rPr>
          <w:smallCaps/>
          <w:sz w:val="28"/>
          <w:szCs w:val="28"/>
        </w:rPr>
        <w:br w:type="page"/>
      </w:r>
      <w:r w:rsidRPr="00125EEF">
        <w:rPr>
          <w:rStyle w:val="a3"/>
          <w:color w:val="400000"/>
          <w:sz w:val="28"/>
          <w:szCs w:val="28"/>
        </w:rPr>
        <w:lastRenderedPageBreak/>
        <w:t>Электропривод.</w:t>
      </w:r>
      <w:r w:rsidRPr="00125EEF">
        <w:rPr>
          <w:color w:val="400000"/>
          <w:sz w:val="28"/>
          <w:szCs w:val="28"/>
        </w:rPr>
        <w:br/>
        <w:t>Для получения выгодной скорости резания следует иметь плавные ее изменения в диапазоне от 80:1 до 100:1.</w:t>
      </w:r>
      <w:r w:rsidRPr="00125EEF">
        <w:rPr>
          <w:color w:val="400000"/>
          <w:sz w:val="28"/>
          <w:szCs w:val="28"/>
        </w:rPr>
        <w:br/>
        <w:t>Малые скорости применяются для нарезания резьбы метчиками, обточки сварных швов и др.</w:t>
      </w:r>
      <w:r w:rsidRPr="00125EEF">
        <w:rPr>
          <w:color w:val="400000"/>
          <w:sz w:val="28"/>
          <w:szCs w:val="28"/>
        </w:rPr>
        <w:br/>
        <w:t>Рекомендуется применять: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Для главного привода</w:t>
      </w:r>
      <w:r w:rsidRPr="00125EEF">
        <w:rPr>
          <w:color w:val="400000"/>
          <w:sz w:val="28"/>
          <w:szCs w:val="28"/>
        </w:rPr>
        <w:br/>
        <w:t>• Асинхронные двигатели с КЗ-ротором:</w:t>
      </w:r>
      <w:r w:rsidRPr="00125EEF">
        <w:rPr>
          <w:color w:val="400000"/>
          <w:sz w:val="28"/>
          <w:szCs w:val="28"/>
        </w:rPr>
        <w:br/>
        <w:t>- для токарных и карусельных станков малых и средних размеров широкого применения,</w:t>
      </w:r>
      <w:r w:rsidRPr="00125EEF">
        <w:rPr>
          <w:color w:val="400000"/>
          <w:sz w:val="28"/>
          <w:szCs w:val="28"/>
        </w:rPr>
        <w:br/>
        <w:t>- для токарных станков малых размеров в сочетании с фрикционными муфтами.</w:t>
      </w:r>
      <w:r w:rsidRPr="00125EEF">
        <w:rPr>
          <w:color w:val="400000"/>
          <w:sz w:val="28"/>
          <w:szCs w:val="28"/>
        </w:rPr>
        <w:br/>
        <w:t>• Многоскоростные асинхронные двигатели с КЗ-ротором применять целесообразно, когда требуется переключение скорости шпинделя на ходу и упрощается коробка скоростей.</w:t>
      </w:r>
      <w:r w:rsidRPr="00125EEF">
        <w:rPr>
          <w:color w:val="400000"/>
          <w:sz w:val="28"/>
          <w:szCs w:val="28"/>
        </w:rPr>
        <w:br/>
        <w:t>• Двигатели постоянного тока:</w:t>
      </w:r>
      <w:r w:rsidRPr="00125EEF">
        <w:rPr>
          <w:color w:val="400000"/>
          <w:sz w:val="28"/>
          <w:szCs w:val="28"/>
        </w:rPr>
        <w:br/>
        <w:t>- для тяжелых токарных и карусельных станков со ступенчато-плавным регулированием скорости.</w:t>
      </w:r>
      <w:r w:rsidRPr="00125EEF">
        <w:rPr>
          <w:color w:val="400000"/>
          <w:sz w:val="28"/>
          <w:szCs w:val="28"/>
        </w:rPr>
        <w:br/>
        <w:t xml:space="preserve">Примечание — В этом случае коробка скоростей простая, имеет до трех зон регулирования скорости в диапазоне от 3 :1 до 5 : 1 изменением магнитного потока двигателя. Обеспечивается плавный пуск с постоянным ускорением для изделий с большой массой . </w:t>
      </w:r>
      <w:r w:rsidRPr="00125EEF">
        <w:rPr>
          <w:color w:val="400000"/>
          <w:sz w:val="28"/>
          <w:szCs w:val="28"/>
        </w:rPr>
        <w:br/>
        <w:t xml:space="preserve">При отсутствии сети постоянного тока на объекте устанавливаются отдельные машинные («Г-Д») или статические («ТП-Д») преобразователи - для автоматизации станков со сложным циклом работы и бесступенчатым плавным регулированием скорости (товерно-револьверные автоматы, прецизионные и др.) 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Для привода подач</w:t>
      </w:r>
      <w:r w:rsidRPr="00125EEF">
        <w:rPr>
          <w:color w:val="400000"/>
          <w:sz w:val="28"/>
          <w:szCs w:val="28"/>
        </w:rPr>
        <w:br/>
        <w:t>• Двигатели постоянного тока для современных тяжелых токарных и карусельных станков, включенные по системе ЭМУ-Д, ПМУ-Д или ТП-Д. Это широко регулируемый привод с изменением скорости двигателя в диапазоне от 100 : 1 до 200 :1 и более.</w:t>
      </w:r>
      <w:r w:rsidRPr="00125EEF">
        <w:rPr>
          <w:color w:val="400000"/>
          <w:sz w:val="28"/>
          <w:szCs w:val="28"/>
        </w:rPr>
        <w:br/>
        <w:t xml:space="preserve">Примечание — Во всех остальных случаях отбор мощности для подачи от главного привода через многоступенчатую коробку подач. Переключение скоростей вручную или дистанционно с помощью электромагнитных фрикционных муфт. 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3"/>
          <w:color w:val="400000"/>
          <w:sz w:val="28"/>
          <w:szCs w:val="28"/>
        </w:rPr>
        <w:t>Для вспомогательного привода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lastRenderedPageBreak/>
        <w:t>• Асинхронные двигатели с КЗ-ротором (например, для ускоренного перемещения каретки суппорта, зажима изделия, насоса охлаждения).</w:t>
      </w:r>
    </w:p>
    <w:p w:rsidR="000A0FCE" w:rsidRDefault="000A0FCE"/>
    <w:sectPr w:rsidR="000A0FCE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characterSpacingControl w:val="doNotCompress"/>
  <w:compat/>
  <w:rsids>
    <w:rsidRoot w:val="005138DE"/>
    <w:rsid w:val="000A0FCE"/>
    <w:rsid w:val="00206D13"/>
    <w:rsid w:val="002A22DB"/>
    <w:rsid w:val="005138DE"/>
    <w:rsid w:val="005A0F87"/>
    <w:rsid w:val="005C58C4"/>
    <w:rsid w:val="006165C6"/>
    <w:rsid w:val="0084047A"/>
    <w:rsid w:val="00915733"/>
    <w:rsid w:val="009E416D"/>
    <w:rsid w:val="00A87026"/>
    <w:rsid w:val="00B20DEE"/>
    <w:rsid w:val="00B63FB2"/>
    <w:rsid w:val="00C45FEE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next w:val="a"/>
    <w:link w:val="10"/>
    <w:qFormat/>
    <w:rsid w:val="000A0FCE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A0FC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Strong"/>
    <w:basedOn w:val="a0"/>
    <w:uiPriority w:val="22"/>
    <w:qFormat/>
    <w:rsid w:val="000A0FCE"/>
    <w:rPr>
      <w:b/>
      <w:bCs/>
    </w:rPr>
  </w:style>
  <w:style w:type="character" w:styleId="a4">
    <w:name w:val="Emphasis"/>
    <w:basedOn w:val="a0"/>
    <w:uiPriority w:val="20"/>
    <w:qFormat/>
    <w:rsid w:val="000A0FC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1378</Words>
  <Characters>7861</Characters>
  <Application>Microsoft Office Word</Application>
  <DocSecurity>0</DocSecurity>
  <Lines>65</Lines>
  <Paragraphs>18</Paragraphs>
  <ScaleCrop>false</ScaleCrop>
  <Company>Microsoft</Company>
  <LinksUpToDate>false</LinksUpToDate>
  <CharactersWithSpaces>9221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2015-12-22T09:31:00Z</dcterms:created>
  <dcterms:modified xsi:type="dcterms:W3CDTF">2015-12-22T09:41:00Z</dcterms:modified>
</cp:coreProperties>
</file>